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Arial" w:cs="Arial" w:eastAsia="Arial" w:hAnsi="Arial"/>
          <w:b w:val="1"/>
          <w:color w:val="2a2a2a"/>
          <w:shd w:fill="d0e0e3" w:val="clear"/>
        </w:rPr>
      </w:pPr>
      <w:r w:rsidDel="00000000" w:rsidR="00000000" w:rsidRPr="00000000">
        <w:rPr>
          <w:rFonts w:ascii="Arial" w:cs="Arial" w:eastAsia="Arial" w:hAnsi="Arial"/>
          <w:b w:val="1"/>
          <w:color w:val="2a2a2a"/>
          <w:rtl w:val="0"/>
        </w:rPr>
        <w:t xml:space="preserve">YCEDE Re</w:t>
      </w:r>
      <w:r w:rsidDel="00000000" w:rsidR="00000000" w:rsidRPr="00000000">
        <w:rPr>
          <w:rFonts w:ascii="Arial" w:cs="Arial" w:eastAsia="Arial" w:hAnsi="Arial"/>
          <w:b w:val="1"/>
          <w:color w:val="2a2a2a"/>
          <w:rtl w:val="0"/>
        </w:rPr>
        <w:t xml:space="preserve">search Assistant</w:t>
      </w:r>
      <w:r w:rsidDel="00000000" w:rsidR="00000000" w:rsidRPr="00000000">
        <w:rPr>
          <w:rFonts w:ascii="Arial" w:cs="Arial" w:eastAsia="Arial" w:hAnsi="Arial"/>
          <w:b w:val="1"/>
          <w:color w:val="2a2a2a"/>
          <w:rtl w:val="0"/>
        </w:rPr>
        <w:t xml:space="preserve">: Department of History, University of York</w:t>
      </w:r>
      <w:r w:rsidDel="00000000" w:rsidR="00000000" w:rsidRPr="00000000">
        <w:rPr>
          <w:rtl w:val="0"/>
        </w:rPr>
      </w:r>
    </w:p>
    <w:p w:rsidR="00000000" w:rsidDel="00000000" w:rsidP="00000000" w:rsidRDefault="00000000" w:rsidRPr="00000000" w14:paraId="00000002">
      <w:pPr>
        <w:pageBreakBefore w:val="0"/>
        <w:rPr>
          <w:rFonts w:ascii="Arial" w:cs="Arial" w:eastAsia="Arial" w:hAnsi="Arial"/>
          <w:color w:val="2a2a2a"/>
        </w:rPr>
      </w:pPr>
      <w:r w:rsidDel="00000000" w:rsidR="00000000" w:rsidRPr="00000000">
        <w:rPr>
          <w:rFonts w:ascii="Arial" w:cs="Arial" w:eastAsia="Arial" w:hAnsi="Arial"/>
          <w:color w:val="2a2a2a"/>
          <w:rtl w:val="0"/>
        </w:rPr>
        <w:t xml:space="preserve">Advertisement Go Live Date: 23 April</w:t>
      </w:r>
    </w:p>
    <w:p w:rsidR="00000000" w:rsidDel="00000000" w:rsidP="00000000" w:rsidRDefault="00000000" w:rsidRPr="00000000" w14:paraId="00000003">
      <w:pPr>
        <w:pageBreakBefore w:val="0"/>
        <w:rPr>
          <w:rFonts w:ascii="Arial" w:cs="Arial" w:eastAsia="Arial" w:hAnsi="Arial"/>
          <w:color w:val="2a2a2a"/>
        </w:rPr>
      </w:pPr>
      <w:r w:rsidDel="00000000" w:rsidR="00000000" w:rsidRPr="00000000">
        <w:rPr>
          <w:rFonts w:ascii="Arial" w:cs="Arial" w:eastAsia="Arial" w:hAnsi="Arial"/>
          <w:color w:val="2a2a2a"/>
          <w:rtl w:val="0"/>
        </w:rPr>
        <w:t xml:space="preserve">Closing Date: 14 May</w:t>
      </w:r>
    </w:p>
    <w:p w:rsidR="00000000" w:rsidDel="00000000" w:rsidP="00000000" w:rsidRDefault="00000000" w:rsidRPr="00000000" w14:paraId="00000004">
      <w:pPr>
        <w:pageBreakBefore w:val="0"/>
        <w:rPr>
          <w:rFonts w:ascii="Arial" w:cs="Arial" w:eastAsia="Arial" w:hAnsi="Arial"/>
          <w:color w:val="2a2a2a"/>
        </w:rPr>
      </w:pPr>
      <w:r w:rsidDel="00000000" w:rsidR="00000000" w:rsidRPr="00000000">
        <w:rPr>
          <w:rFonts w:ascii="Arial" w:cs="Arial" w:eastAsia="Arial" w:hAnsi="Arial"/>
          <w:color w:val="2a2a2a"/>
          <w:rtl w:val="0"/>
        </w:rPr>
        <w:t xml:space="preserve">Suggested Interview Date(s)</w:t>
      </w:r>
      <w:r w:rsidDel="00000000" w:rsidR="00000000" w:rsidRPr="00000000">
        <w:rPr>
          <w:rFonts w:ascii="Arial" w:cs="Arial" w:eastAsia="Arial" w:hAnsi="Arial"/>
          <w:color w:val="2a2a2a"/>
          <w:rtl w:val="0"/>
        </w:rPr>
        <w:t xml:space="preserve">: </w:t>
      </w:r>
      <w:r w:rsidDel="00000000" w:rsidR="00000000" w:rsidRPr="00000000">
        <w:rPr>
          <w:rFonts w:ascii="Arial" w:cs="Arial" w:eastAsia="Arial" w:hAnsi="Arial"/>
          <w:color w:val="2a2a2a"/>
          <w:rtl w:val="0"/>
        </w:rPr>
        <w:t xml:space="preserve">22 May </w:t>
      </w:r>
      <w:r w:rsidDel="00000000" w:rsidR="00000000" w:rsidRPr="00000000">
        <w:rPr>
          <w:rtl w:val="0"/>
        </w:rPr>
      </w:r>
    </w:p>
    <w:p w:rsidR="00000000" w:rsidDel="00000000" w:rsidP="00000000" w:rsidRDefault="00000000" w:rsidRPr="00000000" w14:paraId="00000005">
      <w:pPr>
        <w:pageBreakBefore w:val="0"/>
        <w:rPr>
          <w:rFonts w:ascii="Arial" w:cs="Arial" w:eastAsia="Arial" w:hAnsi="Arial"/>
          <w:color w:val="2a2a2a"/>
        </w:rPr>
      </w:pPr>
      <w:r w:rsidDel="00000000" w:rsidR="00000000" w:rsidRPr="00000000">
        <w:rPr>
          <w:rFonts w:ascii="Arial" w:cs="Arial" w:eastAsia="Arial" w:hAnsi="Arial"/>
          <w:color w:val="2a2a2a"/>
          <w:rtl w:val="0"/>
        </w:rPr>
        <w:t xml:space="preserve">Suggested Start Date(s): 23 June</w:t>
      </w:r>
      <w:r w:rsidDel="00000000" w:rsidR="00000000" w:rsidRPr="00000000">
        <w:rPr>
          <w:rtl w:val="0"/>
        </w:rPr>
      </w:r>
    </w:p>
    <w:p w:rsidR="00000000" w:rsidDel="00000000" w:rsidP="00000000" w:rsidRDefault="00000000" w:rsidRPr="00000000" w14:paraId="00000006">
      <w:pPr>
        <w:rPr>
          <w:rFonts w:ascii="Arial" w:cs="Arial" w:eastAsia="Arial" w:hAnsi="Arial"/>
          <w:color w:val="2a2a2a"/>
        </w:rPr>
      </w:pPr>
      <w:r w:rsidDel="00000000" w:rsidR="00000000" w:rsidRPr="00000000">
        <w:rPr>
          <w:rFonts w:ascii="Arial" w:cs="Arial" w:eastAsia="Arial" w:hAnsi="Arial"/>
          <w:b w:val="1"/>
          <w:color w:val="2a2a2a"/>
          <w:rtl w:val="0"/>
        </w:rPr>
        <w:t xml:space="preserve">Hours: </w:t>
      </w:r>
      <w:r w:rsidDel="00000000" w:rsidR="00000000" w:rsidRPr="00000000">
        <w:rPr>
          <w:rFonts w:ascii="Arial" w:cs="Arial" w:eastAsia="Arial" w:hAnsi="Arial"/>
          <w:color w:val="2a2a2a"/>
          <w:rtl w:val="0"/>
        </w:rPr>
        <w:t xml:space="preserve">A maximum total of 120 hours; </w:t>
      </w:r>
      <w:r w:rsidDel="00000000" w:rsidR="00000000" w:rsidRPr="00000000">
        <w:rPr>
          <w:rFonts w:ascii="Arial" w:cs="Arial" w:eastAsia="Arial" w:hAnsi="Arial"/>
          <w:color w:val="2a2a2a"/>
          <w:rtl w:val="0"/>
        </w:rPr>
        <w:t xml:space="preserve">this will either be for up to 30 hours per week for 4 weeks for a UG student, or for a maximum of 20 hours per week for a maximum of 6 weeks for a PGT student.</w:t>
      </w:r>
      <w:r w:rsidDel="00000000" w:rsidR="00000000" w:rsidRPr="00000000">
        <w:rPr>
          <w:rFonts w:ascii="Arial" w:cs="Arial" w:eastAsia="Arial" w:hAnsi="Arial"/>
          <w:color w:val="2a2a2a"/>
          <w:rtl w:val="0"/>
        </w:rPr>
        <w:t xml:space="preserve"> </w:t>
      </w:r>
      <w:r w:rsidDel="00000000" w:rsidR="00000000" w:rsidRPr="00000000">
        <w:rPr>
          <w:rtl w:val="0"/>
        </w:rPr>
      </w:r>
    </w:p>
    <w:p w:rsidR="00000000" w:rsidDel="00000000" w:rsidP="00000000" w:rsidRDefault="00000000" w:rsidRPr="00000000" w14:paraId="00000007">
      <w:pPr>
        <w:rPr>
          <w:rFonts w:ascii="Arial" w:cs="Arial" w:eastAsia="Arial" w:hAnsi="Arial"/>
          <w:i w:val="1"/>
          <w:color w:val="2a2a2a"/>
        </w:rPr>
      </w:pPr>
      <w:r w:rsidDel="00000000" w:rsidR="00000000" w:rsidRPr="00000000">
        <w:rPr>
          <w:rFonts w:ascii="Arial" w:cs="Arial" w:eastAsia="Arial" w:hAnsi="Arial"/>
          <w:i w:val="1"/>
          <w:color w:val="2a2a2a"/>
          <w:rtl w:val="0"/>
        </w:rPr>
        <w:t xml:space="preserve">We encourage applicants from all </w:t>
      </w:r>
      <w:r w:rsidDel="00000000" w:rsidR="00000000" w:rsidRPr="00000000">
        <w:rPr>
          <w:rFonts w:ascii="Arial" w:cs="Arial" w:eastAsia="Arial" w:hAnsi="Arial"/>
          <w:i w:val="1"/>
          <w:color w:val="2a2a2a"/>
          <w:rtl w:val="0"/>
        </w:rPr>
        <w:t xml:space="preserve">areas of the UK</w:t>
      </w:r>
      <w:r w:rsidDel="00000000" w:rsidR="00000000" w:rsidRPr="00000000">
        <w:rPr>
          <w:rFonts w:ascii="Arial" w:cs="Arial" w:eastAsia="Arial" w:hAnsi="Arial"/>
          <w:i w:val="1"/>
          <w:color w:val="2a2a2a"/>
          <w:rtl w:val="0"/>
        </w:rPr>
        <w:t xml:space="preserve">. If you are an applicant from outside of York, please get in touch with us separately to inform us of this as there will be an additional step that needs to be completed. Please send the email to both </w:t>
      </w:r>
      <w:hyperlink r:id="rId6">
        <w:r w:rsidDel="00000000" w:rsidR="00000000" w:rsidRPr="00000000">
          <w:rPr>
            <w:rFonts w:ascii="Arial" w:cs="Arial" w:eastAsia="Arial" w:hAnsi="Arial"/>
            <w:i w:val="1"/>
            <w:color w:val="1155cc"/>
            <w:u w:val="single"/>
            <w:rtl w:val="0"/>
          </w:rPr>
          <w:t xml:space="preserve">info@ycede.ac.uk</w:t>
        </w:r>
      </w:hyperlink>
      <w:r w:rsidDel="00000000" w:rsidR="00000000" w:rsidRPr="00000000">
        <w:rPr>
          <w:rFonts w:ascii="Arial" w:cs="Arial" w:eastAsia="Arial" w:hAnsi="Arial"/>
          <w:i w:val="1"/>
          <w:color w:val="2a2a2a"/>
          <w:rtl w:val="0"/>
        </w:rPr>
        <w:t xml:space="preserve"> and </w:t>
      </w:r>
      <w:hyperlink r:id="rId7">
        <w:r w:rsidDel="00000000" w:rsidR="00000000" w:rsidRPr="00000000">
          <w:rPr>
            <w:rFonts w:ascii="Arial" w:cs="Arial" w:eastAsia="Arial" w:hAnsi="Arial"/>
            <w:i w:val="1"/>
            <w:color w:val="1155cc"/>
            <w:u w:val="single"/>
            <w:rtl w:val="0"/>
          </w:rPr>
          <w:t xml:space="preserve">careers-placements@york.ac.uk</w:t>
        </w:r>
      </w:hyperlink>
      <w:r w:rsidDel="00000000" w:rsidR="00000000" w:rsidRPr="00000000">
        <w:rPr>
          <w:rtl w:val="0"/>
        </w:rPr>
      </w:r>
    </w:p>
    <w:p w:rsidR="00000000" w:rsidDel="00000000" w:rsidP="00000000" w:rsidRDefault="00000000" w:rsidRPr="00000000" w14:paraId="00000008">
      <w:pPr>
        <w:rPr>
          <w:rFonts w:ascii="Arial" w:cs="Arial" w:eastAsia="Arial" w:hAnsi="Arial"/>
          <w:b w:val="1"/>
          <w:color w:val="2a2a2a"/>
        </w:rPr>
      </w:pPr>
      <w:r w:rsidDel="00000000" w:rsidR="00000000" w:rsidRPr="00000000">
        <w:rPr>
          <w:rFonts w:ascii="Arial" w:cs="Arial" w:eastAsia="Arial" w:hAnsi="Arial"/>
          <w:b w:val="1"/>
          <w:color w:val="2a2a2a"/>
          <w:rtl w:val="0"/>
        </w:rPr>
        <w:t xml:space="preserve">Accommodation support</w:t>
      </w:r>
    </w:p>
    <w:p w:rsidR="00000000" w:rsidDel="00000000" w:rsidP="00000000" w:rsidRDefault="00000000" w:rsidRPr="00000000" w14:paraId="00000009">
      <w:pPr>
        <w:rPr>
          <w:rFonts w:ascii="Arial" w:cs="Arial" w:eastAsia="Arial" w:hAnsi="Arial"/>
          <w:i w:val="1"/>
          <w:color w:val="2a2a2a"/>
        </w:rPr>
      </w:pPr>
      <w:r w:rsidDel="00000000" w:rsidR="00000000" w:rsidRPr="00000000">
        <w:rPr>
          <w:rFonts w:ascii="Arial" w:cs="Arial" w:eastAsia="Arial" w:hAnsi="Arial"/>
          <w:color w:val="2a2a2a"/>
          <w:rtl w:val="0"/>
        </w:rPr>
        <w:t xml:space="preserve">Should you need support with accommodation costs and support to be able to complete the placement, we may be able to help. </w:t>
      </w:r>
      <w:r w:rsidDel="00000000" w:rsidR="00000000" w:rsidRPr="00000000">
        <w:rPr>
          <w:rFonts w:ascii="Arial" w:cs="Arial" w:eastAsia="Arial" w:hAnsi="Arial"/>
          <w:i w:val="1"/>
          <w:color w:val="2a2a2a"/>
          <w:rtl w:val="0"/>
        </w:rPr>
        <w:t xml:space="preserve">Please reach out to us at </w:t>
      </w:r>
      <w:hyperlink r:id="rId8">
        <w:r w:rsidDel="00000000" w:rsidR="00000000" w:rsidRPr="00000000">
          <w:rPr>
            <w:rFonts w:ascii="Arial" w:cs="Arial" w:eastAsia="Arial" w:hAnsi="Arial"/>
            <w:i w:val="1"/>
            <w:color w:val="1155cc"/>
            <w:u w:val="single"/>
            <w:rtl w:val="0"/>
          </w:rPr>
          <w:t xml:space="preserve">info@ycede.ac.uk</w:t>
        </w:r>
      </w:hyperlink>
      <w:r w:rsidDel="00000000" w:rsidR="00000000" w:rsidRPr="00000000">
        <w:rPr>
          <w:rFonts w:ascii="Arial" w:cs="Arial" w:eastAsia="Arial" w:hAnsi="Arial"/>
          <w:color w:val="2a2a2a"/>
          <w:rtl w:val="0"/>
        </w:rPr>
        <w:t xml:space="preserve">. </w:t>
      </w:r>
      <w:r w:rsidDel="00000000" w:rsidR="00000000" w:rsidRPr="00000000">
        <w:rPr>
          <w:rtl w:val="0"/>
        </w:rPr>
      </w:r>
    </w:p>
    <w:p w:rsidR="00000000" w:rsidDel="00000000" w:rsidP="00000000" w:rsidRDefault="00000000" w:rsidRPr="00000000" w14:paraId="0000000A">
      <w:pPr>
        <w:rPr>
          <w:rFonts w:ascii="Arial" w:cs="Arial" w:eastAsia="Arial" w:hAnsi="Arial"/>
          <w:color w:val="2a2a2a"/>
        </w:rPr>
      </w:pPr>
      <w:r w:rsidDel="00000000" w:rsidR="00000000" w:rsidRPr="00000000">
        <w:rPr>
          <w:rFonts w:ascii="Arial" w:cs="Arial" w:eastAsia="Arial" w:hAnsi="Arial"/>
          <w:b w:val="1"/>
          <w:color w:val="2a2a2a"/>
          <w:rtl w:val="0"/>
        </w:rPr>
        <w:t xml:space="preserve">Duration (weeks): </w:t>
      </w:r>
      <w:r w:rsidDel="00000000" w:rsidR="00000000" w:rsidRPr="00000000">
        <w:rPr>
          <w:rFonts w:ascii="Arial" w:cs="Arial" w:eastAsia="Arial" w:hAnsi="Arial"/>
          <w:color w:val="2a2a2a"/>
          <w:rtl w:val="0"/>
        </w:rPr>
        <w:t xml:space="preserve">6 weeks</w:t>
      </w:r>
    </w:p>
    <w:p w:rsidR="00000000" w:rsidDel="00000000" w:rsidP="00000000" w:rsidRDefault="00000000" w:rsidRPr="00000000" w14:paraId="0000000B">
      <w:pPr>
        <w:rPr>
          <w:rFonts w:ascii="Arial" w:cs="Arial" w:eastAsia="Arial" w:hAnsi="Arial"/>
          <w:color w:val="2a2a2a"/>
        </w:rPr>
      </w:pPr>
      <w:r w:rsidDel="00000000" w:rsidR="00000000" w:rsidRPr="00000000">
        <w:rPr>
          <w:rFonts w:ascii="Arial" w:cs="Arial" w:eastAsia="Arial" w:hAnsi="Arial"/>
          <w:b w:val="1"/>
          <w:color w:val="2a2a2a"/>
          <w:rtl w:val="0"/>
        </w:rPr>
        <w:t xml:space="preserve">Student hourly rate: </w:t>
      </w:r>
      <w:r w:rsidDel="00000000" w:rsidR="00000000" w:rsidRPr="00000000">
        <w:rPr>
          <w:rFonts w:ascii="Arial" w:cs="Arial" w:eastAsia="Arial" w:hAnsi="Arial"/>
          <w:color w:val="2a2a2a"/>
          <w:rtl w:val="0"/>
        </w:rPr>
        <w:t xml:space="preserve">£1</w:t>
      </w:r>
      <w:r w:rsidDel="00000000" w:rsidR="00000000" w:rsidRPr="00000000">
        <w:rPr>
          <w:rFonts w:ascii="Arial" w:cs="Arial" w:eastAsia="Arial" w:hAnsi="Arial"/>
          <w:color w:val="2a2a2a"/>
          <w:rtl w:val="0"/>
        </w:rPr>
        <w:t xml:space="preserve">2.60</w:t>
      </w:r>
    </w:p>
    <w:p w:rsidR="00000000" w:rsidDel="00000000" w:rsidP="00000000" w:rsidRDefault="00000000" w:rsidRPr="00000000" w14:paraId="0000000C">
      <w:pPr>
        <w:rPr>
          <w:rFonts w:ascii="Arial" w:cs="Arial" w:eastAsia="Arial" w:hAnsi="Arial"/>
          <w:color w:val="2a2a2a"/>
        </w:rPr>
      </w:pPr>
      <w:r w:rsidDel="00000000" w:rsidR="00000000" w:rsidRPr="00000000">
        <w:rPr>
          <w:rFonts w:ascii="Arial" w:cs="Arial" w:eastAsia="Arial" w:hAnsi="Arial"/>
          <w:b w:val="1"/>
          <w:color w:val="2a2a2a"/>
          <w:rtl w:val="0"/>
        </w:rPr>
        <w:t xml:space="preserve">Oncost hourly rate: </w:t>
      </w:r>
      <w:r w:rsidDel="00000000" w:rsidR="00000000" w:rsidRPr="00000000">
        <w:rPr>
          <w:rFonts w:ascii="Arial" w:cs="Arial" w:eastAsia="Arial" w:hAnsi="Arial"/>
          <w:color w:val="2a2a2a"/>
          <w:rtl w:val="0"/>
        </w:rPr>
        <w:t xml:space="preserve">£3.52</w:t>
      </w:r>
      <w:r w:rsidDel="00000000" w:rsidR="00000000" w:rsidRPr="00000000">
        <w:rPr>
          <w:rtl w:val="0"/>
        </w:rPr>
      </w:r>
    </w:p>
    <w:p w:rsidR="00000000" w:rsidDel="00000000" w:rsidP="00000000" w:rsidRDefault="00000000" w:rsidRPr="00000000" w14:paraId="0000000D">
      <w:pPr>
        <w:pageBreakBefore w:val="0"/>
        <w:spacing w:after="0" w:lineRule="auto"/>
        <w:rPr>
          <w:rFonts w:ascii="Arial" w:cs="Arial" w:eastAsia="Arial" w:hAnsi="Arial"/>
          <w:smallCaps w:val="1"/>
          <w:color w:val="2a2a2a"/>
        </w:rPr>
      </w:pPr>
      <w:r w:rsidDel="00000000" w:rsidR="00000000" w:rsidRPr="00000000">
        <w:rPr>
          <w:rFonts w:ascii="Arial" w:cs="Arial" w:eastAsia="Arial" w:hAnsi="Arial"/>
          <w:b w:val="1"/>
          <w:color w:val="2a2a2a"/>
          <w:rtl w:val="0"/>
        </w:rPr>
        <w:t xml:space="preserve">Background </w:t>
      </w:r>
      <w:r w:rsidDel="00000000" w:rsidR="00000000" w:rsidRPr="00000000">
        <w:rPr>
          <w:rtl w:val="0"/>
        </w:rPr>
      </w:r>
    </w:p>
    <w:p w:rsidR="00000000" w:rsidDel="00000000" w:rsidP="00000000" w:rsidRDefault="00000000" w:rsidRPr="00000000" w14:paraId="0000000E">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This project will be carried out in the History Department. The History Department produces globally-recognised research and has a thriving and internationally renowned research culture with an impressive track record of securing grants for new projects. This project aligns with the department’s commitment to diversity and inclusion. Since obtaining an Athena SWAN bronze award, the History Department has adopted measures to make its teaching and research more racially and ethnically diverse. This project aligns with this ambition and a wider trend in decolonising historical research as it focusses on Britain’s colonial past. </w:t>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b w:val="1"/>
          <w:smallCaps w:val="1"/>
          <w:color w:val="2a2a2a"/>
        </w:rPr>
      </w:pPr>
      <w:r w:rsidDel="00000000" w:rsidR="00000000" w:rsidRPr="00000000">
        <w:rPr>
          <w:rFonts w:ascii="Arial" w:cs="Arial" w:eastAsia="Arial" w:hAnsi="Arial"/>
          <w:rtl w:val="0"/>
        </w:rPr>
        <w:t xml:space="preserve">The project relates to a new research project undertaken by the supervisors, who are experts on the history of colonial and post-colonial British states, particularly Jamaica and Hong Kong. This new project explores the multiple (socio-economic, political and cultural) legacies of a select number of former British colonies. For their application for a large (&lt;£1 million) grant to the AHRC, ESCRC or Leverhulme (to be submitted in 2026), the supervisors need to select a number of case studies from across the British Empire. This YCEDE project will aid in that effort by creating a database of constitutions of British colonies, listing their various iterations before and after independence. To date, no such database exists. The supervisors will explore options to host the database on the University’s website as it will </w:t>
      </w:r>
      <w:r w:rsidDel="00000000" w:rsidR="00000000" w:rsidRPr="00000000">
        <w:rPr>
          <w:rFonts w:ascii="Arial" w:cs="Arial" w:eastAsia="Arial" w:hAnsi="Arial"/>
          <w:color w:val="222222"/>
          <w:highlight w:val="white"/>
          <w:rtl w:val="0"/>
        </w:rPr>
        <w:t xml:space="preserve">benefit legal scholars, parliamentarians, political scientists and historians both in the UK and the former colonies</w:t>
      </w:r>
      <w:r w:rsidDel="00000000" w:rsidR="00000000" w:rsidRPr="00000000">
        <w:rPr>
          <w:rFonts w:ascii="Arial" w:cs="Arial" w:eastAsia="Arial" w:hAnsi="Arial"/>
          <w:rtl w:val="0"/>
        </w:rPr>
        <w:t xml:space="preserve">. The YCEDE project will also explore the use of generative AI to query the database along with relevant secondary literature. This ‘proof of concept’ will also feed into the grant application.</w:t>
      </w:r>
      <w:r w:rsidDel="00000000" w:rsidR="00000000" w:rsidRPr="00000000">
        <w:rPr>
          <w:rtl w:val="0"/>
        </w:rPr>
      </w:r>
    </w:p>
    <w:p w:rsidR="00000000" w:rsidDel="00000000" w:rsidP="00000000" w:rsidRDefault="00000000" w:rsidRPr="00000000" w14:paraId="00000011">
      <w:pPr>
        <w:pageBreakBefore w:val="0"/>
        <w:spacing w:after="0" w:lineRule="auto"/>
        <w:rPr>
          <w:rFonts w:ascii="Arial" w:cs="Arial" w:eastAsia="Arial" w:hAnsi="Arial"/>
          <w:b w:val="1"/>
          <w:smallCaps w:val="1"/>
          <w:color w:val="2a2a2a"/>
        </w:rPr>
      </w:pPr>
      <w:r w:rsidDel="00000000" w:rsidR="00000000" w:rsidRPr="00000000">
        <w:rPr>
          <w:rFonts w:ascii="Arial" w:cs="Arial" w:eastAsia="Arial" w:hAnsi="Arial"/>
          <w:b w:val="1"/>
          <w:smallCaps w:val="1"/>
          <w:color w:val="2a2a2a"/>
          <w:rtl w:val="0"/>
        </w:rPr>
        <w:br w:type="textWrapping"/>
      </w:r>
      <w:r w:rsidDel="00000000" w:rsidR="00000000" w:rsidRPr="00000000">
        <w:rPr>
          <w:rFonts w:ascii="Arial" w:cs="Arial" w:eastAsia="Arial" w:hAnsi="Arial"/>
          <w:b w:val="1"/>
          <w:color w:val="2a2a2a"/>
          <w:rtl w:val="0"/>
        </w:rPr>
        <w:t xml:space="preserve">Project details</w:t>
      </w:r>
      <w:r w:rsidDel="00000000" w:rsidR="00000000" w:rsidRPr="00000000">
        <w:rPr>
          <w:rFonts w:ascii="Arial" w:cs="Arial" w:eastAsia="Arial" w:hAnsi="Arial"/>
          <w:b w:val="1"/>
          <w:smallCaps w:val="1"/>
          <w:color w:val="2a2a2a"/>
          <w:rtl w:val="0"/>
        </w:rPr>
        <w:t xml:space="preserve">: </w:t>
      </w:r>
    </w:p>
    <w:p w:rsidR="00000000" w:rsidDel="00000000" w:rsidP="00000000" w:rsidRDefault="00000000" w:rsidRPr="00000000" w14:paraId="00000012">
      <w:pPr>
        <w:spacing w:after="0" w:line="240" w:lineRule="auto"/>
        <w:rPr>
          <w:rFonts w:ascii="Arial" w:cs="Arial" w:eastAsia="Arial" w:hAnsi="Arial"/>
          <w:color w:val="2a2a2a"/>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Fonts w:ascii="Arial" w:cs="Arial" w:eastAsia="Arial" w:hAnsi="Arial"/>
          <w:rtl w:val="0"/>
        </w:rPr>
        <w:t xml:space="preserve">This YCEDE project consists of four stages.</w:t>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Fonts w:ascii="Arial" w:cs="Arial" w:eastAsia="Arial" w:hAnsi="Arial"/>
          <w:rtl w:val="0"/>
        </w:rPr>
        <w:t xml:space="preserve">Stage 1: </w:t>
      </w:r>
    </w:p>
    <w:p w:rsidR="00000000" w:rsidDel="00000000" w:rsidP="00000000" w:rsidRDefault="00000000" w:rsidRPr="00000000" w14:paraId="00000016">
      <w:pPr>
        <w:spacing w:after="0" w:line="240" w:lineRule="auto"/>
        <w:rPr>
          <w:rFonts w:ascii="Arial" w:cs="Arial" w:eastAsia="Arial" w:hAnsi="Arial"/>
        </w:rPr>
      </w:pPr>
      <w:r w:rsidDel="00000000" w:rsidR="00000000" w:rsidRPr="00000000">
        <w:rPr>
          <w:rFonts w:ascii="Arial" w:cs="Arial" w:eastAsia="Arial" w:hAnsi="Arial"/>
          <w:rtl w:val="0"/>
        </w:rPr>
        <w:t xml:space="preserve">The intern will create a database of constitutions of circa 40 mid-to-late twentieth century British colonial dependencies before and after independence; excluding India, Sri Lanka and Burma which have been studied extensively. They will locate the constitutions – if online, they will provide a link or mention the location of physical copy – and on the database, they will indicate when the constitutions were adopted and the years (with links) revisions were made.  If needed, the intern may need to correspond with archivists and librarians to locate constitutions. </w:t>
      </w:r>
    </w:p>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Fonts w:ascii="Arial" w:cs="Arial" w:eastAsia="Arial" w:hAnsi="Arial"/>
          <w:rtl w:val="0"/>
        </w:rPr>
        <w:t xml:space="preserve">Stage 2: </w:t>
      </w:r>
    </w:p>
    <w:p w:rsidR="00000000" w:rsidDel="00000000" w:rsidP="00000000" w:rsidRDefault="00000000" w:rsidRPr="00000000" w14:paraId="00000019">
      <w:pPr>
        <w:spacing w:after="0" w:line="240" w:lineRule="auto"/>
        <w:rPr>
          <w:rFonts w:ascii="Arial" w:cs="Arial" w:eastAsia="Arial" w:hAnsi="Arial"/>
          <w:color w:val="222222"/>
          <w:highlight w:val="white"/>
        </w:rPr>
      </w:pPr>
      <w:r w:rsidDel="00000000" w:rsidR="00000000" w:rsidRPr="00000000">
        <w:rPr>
          <w:rFonts w:ascii="Arial" w:cs="Arial" w:eastAsia="Arial" w:hAnsi="Arial"/>
          <w:rtl w:val="0"/>
        </w:rPr>
        <w:t xml:space="preserve">With the supervisors, the intern will select 1 colony in each of Asia, Africa, the Caribbean and for these three colonies, indicate the type of government described in the constitutions e.g. c</w:t>
      </w:r>
      <w:r w:rsidDel="00000000" w:rsidR="00000000" w:rsidRPr="00000000">
        <w:rPr>
          <w:rFonts w:ascii="Arial" w:cs="Arial" w:eastAsia="Arial" w:hAnsi="Arial"/>
          <w:color w:val="222222"/>
          <w:highlight w:val="white"/>
          <w:rtl w:val="0"/>
        </w:rPr>
        <w:t xml:space="preserve">losed autocracy; elected autocracy; electoral democracy; liberal democracy. The political trajectories of the three colonies will be presented in a table.  </w:t>
      </w:r>
    </w:p>
    <w:p w:rsidR="00000000" w:rsidDel="00000000" w:rsidP="00000000" w:rsidRDefault="00000000" w:rsidRPr="00000000" w14:paraId="0000001A">
      <w:pPr>
        <w:spacing w:after="0" w:line="240" w:lineRule="auto"/>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Stage 3: </w:t>
      </w:r>
    </w:p>
    <w:p w:rsidR="00000000" w:rsidDel="00000000" w:rsidP="00000000" w:rsidRDefault="00000000" w:rsidRPr="00000000" w14:paraId="0000001C">
      <w:pPr>
        <w:spacing w:after="0" w:line="24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For the chosen cases, digitised UK parliament and press databases will be searched for discussions of constitutional changes. </w:t>
      </w:r>
    </w:p>
    <w:p w:rsidR="00000000" w:rsidDel="00000000" w:rsidP="00000000" w:rsidRDefault="00000000" w:rsidRPr="00000000" w14:paraId="0000001D">
      <w:pPr>
        <w:spacing w:after="0" w:line="240" w:lineRule="auto"/>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Stage 4: </w:t>
      </w:r>
    </w:p>
    <w:p w:rsidR="00000000" w:rsidDel="00000000" w:rsidP="00000000" w:rsidRDefault="00000000" w:rsidRPr="00000000" w14:paraId="0000001F">
      <w:pPr>
        <w:spacing w:after="0" w:line="24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In discussion with the supervisors, the intern will select one of the three colonies. For this colony, they will find digitised secondary literature on its constitution(s). They will then create a Google Notebook and upload the literature along with the constitution(s) plus any data on parliamentary and press discussions and interrogate this material using various prompts—such as role of anti-colonial nationalists, legal scholars’ views of the constitution(s) or those of UK MPs, and the type of government reflected in the constitution. They will reflect on the pros and cons of using this tool to analyse the data, for example by omitting information series, and truncating them, misclassifying the type of government, and comparing results with the complete set.</w:t>
      </w:r>
    </w:p>
    <w:p w:rsidR="00000000" w:rsidDel="00000000" w:rsidP="00000000" w:rsidRDefault="00000000" w:rsidRPr="00000000" w14:paraId="0000002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240" w:lineRule="auto"/>
        <w:ind w:left="0" w:firstLine="0"/>
        <w:rPr>
          <w:rFonts w:ascii="Arial" w:cs="Arial" w:eastAsia="Arial" w:hAnsi="Arial"/>
        </w:rPr>
      </w:pPr>
      <w:r w:rsidDel="00000000" w:rsidR="00000000" w:rsidRPr="00000000">
        <w:rPr>
          <w:rFonts w:ascii="Arial" w:cs="Arial" w:eastAsia="Arial" w:hAnsi="Arial"/>
          <w:rtl w:val="0"/>
        </w:rPr>
        <w:t xml:space="preserve">Outputs: </w:t>
      </w:r>
    </w:p>
    <w:p w:rsidR="00000000" w:rsidDel="00000000" w:rsidP="00000000" w:rsidRDefault="00000000" w:rsidRPr="00000000" w14:paraId="00000023">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A database of constitutions in colonial and postcolonial states in the former British Empire to be hosted on the university website so it can aid other scholars. </w:t>
      </w:r>
    </w:p>
    <w:p w:rsidR="00000000" w:rsidDel="00000000" w:rsidP="00000000" w:rsidRDefault="00000000" w:rsidRPr="00000000" w14:paraId="00000024">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Political trajectories of three under-studied colonies over time, including analysis of a potential proximate mechanism of change: UK parliamentary pressure.</w:t>
      </w:r>
    </w:p>
    <w:p w:rsidR="00000000" w:rsidDel="00000000" w:rsidP="00000000" w:rsidRDefault="00000000" w:rsidRPr="00000000" w14:paraId="00000025">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Short report by intern on the pros and cons of using Google Notebook to query the constitutions and associated secondary literature. </w:t>
      </w:r>
    </w:p>
    <w:p w:rsidR="00000000" w:rsidDel="00000000" w:rsidP="00000000" w:rsidRDefault="00000000" w:rsidRPr="00000000" w14:paraId="00000026">
      <w:pPr>
        <w:spacing w:after="0" w:line="240" w:lineRule="auto"/>
        <w:rPr>
          <w:rFonts w:ascii="Arial" w:cs="Arial" w:eastAsia="Arial" w:hAnsi="Arial"/>
          <w:color w:val="2a2a2a"/>
        </w:rPr>
      </w:pPr>
      <w:r w:rsidDel="00000000" w:rsidR="00000000" w:rsidRPr="00000000">
        <w:rPr>
          <w:rtl w:val="0"/>
        </w:rPr>
      </w:r>
    </w:p>
    <w:p w:rsidR="00000000" w:rsidDel="00000000" w:rsidP="00000000" w:rsidRDefault="00000000" w:rsidRPr="00000000" w14:paraId="00000027">
      <w:pPr>
        <w:pageBreakBefore w:val="0"/>
        <w:spacing w:after="0" w:lineRule="auto"/>
        <w:rPr>
          <w:rFonts w:ascii="Arial" w:cs="Arial" w:eastAsia="Arial" w:hAnsi="Arial"/>
          <w:b w:val="1"/>
          <w:smallCaps w:val="1"/>
          <w:color w:val="2a2a2a"/>
        </w:rPr>
      </w:pPr>
      <w:r w:rsidDel="00000000" w:rsidR="00000000" w:rsidRPr="00000000">
        <w:rPr>
          <w:rFonts w:ascii="Arial" w:cs="Arial" w:eastAsia="Arial" w:hAnsi="Arial"/>
          <w:b w:val="1"/>
          <w:color w:val="2a2a2a"/>
          <w:rtl w:val="0"/>
        </w:rPr>
        <w:t xml:space="preserve">We are looking for someone with:</w:t>
      </w:r>
      <w:r w:rsidDel="00000000" w:rsidR="00000000" w:rsidRPr="00000000">
        <w:rPr>
          <w:rFonts w:ascii="Arial" w:cs="Arial" w:eastAsia="Arial" w:hAnsi="Arial"/>
          <w:b w:val="1"/>
          <w:smallCaps w:val="1"/>
          <w:color w:val="2a2a2a"/>
          <w:rtl w:val="0"/>
        </w:rPr>
        <w:t xml:space="preserve"> </w:t>
      </w:r>
    </w:p>
    <w:p w:rsidR="00000000" w:rsidDel="00000000" w:rsidP="00000000" w:rsidRDefault="00000000" w:rsidRPr="00000000" w14:paraId="00000028">
      <w:pPr>
        <w:pageBreakBefore w:val="0"/>
        <w:spacing w:after="0" w:lineRule="auto"/>
        <w:rPr>
          <w:rFonts w:ascii="Arial" w:cs="Arial" w:eastAsia="Arial" w:hAnsi="Arial"/>
          <w:b w:val="1"/>
          <w:smallCaps w:val="1"/>
          <w:color w:val="2a2a2a"/>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Essential: </w:t>
      </w:r>
    </w:p>
    <w:p w:rsidR="00000000" w:rsidDel="00000000" w:rsidP="00000000" w:rsidRDefault="00000000" w:rsidRPr="00000000" w14:paraId="0000002A">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BA or MA in Politics, Politics and History, or History </w:t>
      </w:r>
    </w:p>
    <w:p w:rsidR="00000000" w:rsidDel="00000000" w:rsidP="00000000" w:rsidRDefault="00000000" w:rsidRPr="00000000" w14:paraId="0000002B">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Experience working with Microsoft Excel or Google Sheets</w:t>
      </w:r>
    </w:p>
    <w:p w:rsidR="00000000" w:rsidDel="00000000" w:rsidP="00000000" w:rsidRDefault="00000000" w:rsidRPr="00000000" w14:paraId="0000002C">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Ability to use online bibliographical tools, e.g. Google Scholar and Web of Science. </w:t>
      </w:r>
    </w:p>
    <w:p w:rsidR="00000000" w:rsidDel="00000000" w:rsidP="00000000" w:rsidRDefault="00000000" w:rsidRPr="00000000" w14:paraId="0000002D">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Highly self-motivated</w:t>
      </w:r>
    </w:p>
    <w:p w:rsidR="00000000" w:rsidDel="00000000" w:rsidP="00000000" w:rsidRDefault="00000000" w:rsidRPr="00000000" w14:paraId="0000002E">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Willingness to work across disciplines</w:t>
      </w:r>
    </w:p>
    <w:p w:rsidR="00000000" w:rsidDel="00000000" w:rsidP="00000000" w:rsidRDefault="00000000" w:rsidRPr="00000000" w14:paraId="0000002F">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Good email etiquette for correspondence</w:t>
      </w:r>
      <w:r w:rsidDel="00000000" w:rsidR="00000000" w:rsidRPr="00000000">
        <w:rPr>
          <w:rFonts w:ascii="Arial" w:cs="Arial" w:eastAsia="Arial" w:hAnsi="Arial"/>
          <w:rtl w:val="0"/>
        </w:rPr>
        <w:t xml:space="preserve"> with archivists and librarians</w:t>
      </w:r>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rPr>
      </w:pPr>
      <w:r w:rsidDel="00000000" w:rsidR="00000000" w:rsidRPr="00000000">
        <w:rPr>
          <w:rFonts w:ascii="Arial" w:cs="Arial" w:eastAsia="Arial" w:hAnsi="Arial"/>
          <w:rtl w:val="0"/>
        </w:rPr>
        <w:t xml:space="preserve">Desirable: </w:t>
      </w:r>
    </w:p>
    <w:p w:rsidR="00000000" w:rsidDel="00000000" w:rsidP="00000000" w:rsidRDefault="00000000" w:rsidRPr="00000000" w14:paraId="00000032">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Some f</w:t>
      </w:r>
      <w:r w:rsidDel="00000000" w:rsidR="00000000" w:rsidRPr="00000000">
        <w:rPr>
          <w:rFonts w:ascii="Arial" w:cs="Arial" w:eastAsia="Arial" w:hAnsi="Arial"/>
          <w:rtl w:val="0"/>
        </w:rPr>
        <w:t xml:space="preserve">amiliarity with the potential for generative AI</w:t>
      </w:r>
      <w:r w:rsidDel="00000000" w:rsidR="00000000" w:rsidRPr="00000000">
        <w:rPr>
          <w:rFonts w:ascii="Arial" w:cs="Arial" w:eastAsia="Arial" w:hAnsi="Arial"/>
          <w:rtl w:val="0"/>
        </w:rPr>
        <w:t xml:space="preserve"> as a basic research tool</w:t>
      </w:r>
    </w:p>
    <w:p w:rsidR="00000000" w:rsidDel="00000000" w:rsidP="00000000" w:rsidRDefault="00000000" w:rsidRPr="00000000" w14:paraId="00000033">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Interest in colonial and post-colonial history</w:t>
      </w:r>
      <w:r w:rsidDel="00000000" w:rsidR="00000000" w:rsidRPr="00000000">
        <w:rPr>
          <w:rtl w:val="0"/>
        </w:rPr>
      </w:r>
    </w:p>
    <w:p w:rsidR="00000000" w:rsidDel="00000000" w:rsidP="00000000" w:rsidRDefault="00000000" w:rsidRPr="00000000" w14:paraId="00000034">
      <w:pPr>
        <w:pageBreakBefore w:val="0"/>
        <w:spacing w:after="0" w:lineRule="auto"/>
        <w:rPr>
          <w:rFonts w:ascii="Arial" w:cs="Arial" w:eastAsia="Arial" w:hAnsi="Arial"/>
          <w:b w:val="1"/>
          <w:smallCaps w:val="1"/>
          <w:color w:val="2a2a2a"/>
        </w:rPr>
      </w:pPr>
      <w:r w:rsidDel="00000000" w:rsidR="00000000" w:rsidRPr="00000000">
        <w:rPr>
          <w:rFonts w:ascii="Arial" w:cs="Arial" w:eastAsia="Arial" w:hAnsi="Arial"/>
          <w:b w:val="1"/>
          <w:color w:val="2a2a2a"/>
          <w:rtl w:val="0"/>
        </w:rPr>
        <w:br w:type="textWrapping"/>
        <w:t xml:space="preserve">What the intern can gain from this internship:</w:t>
      </w:r>
      <w:r w:rsidDel="00000000" w:rsidR="00000000" w:rsidRPr="00000000">
        <w:rPr>
          <w:rtl w:val="0"/>
        </w:rPr>
      </w:r>
    </w:p>
    <w:p w:rsidR="00000000" w:rsidDel="00000000" w:rsidP="00000000" w:rsidRDefault="00000000" w:rsidRPr="00000000" w14:paraId="00000035">
      <w:pPr>
        <w:pageBreakBefore w:val="0"/>
        <w:spacing w:after="0" w:lineRule="auto"/>
        <w:rPr>
          <w:rFonts w:ascii="Arial" w:cs="Arial" w:eastAsia="Arial" w:hAnsi="Arial"/>
          <w:b w:val="1"/>
          <w:color w:val="2a2a2a"/>
        </w:rPr>
      </w:pPr>
      <w:r w:rsidDel="00000000" w:rsidR="00000000" w:rsidRPr="00000000">
        <w:rPr>
          <w:rtl w:val="0"/>
        </w:rPr>
      </w:r>
    </w:p>
    <w:p w:rsidR="00000000" w:rsidDel="00000000" w:rsidP="00000000" w:rsidRDefault="00000000" w:rsidRPr="00000000" w14:paraId="00000036">
      <w:pPr>
        <w:numPr>
          <w:ilvl w:val="0"/>
          <w:numId w:val="1"/>
        </w:numPr>
        <w:spacing w:after="0" w:line="240" w:lineRule="auto"/>
        <w:ind w:left="720" w:hanging="360"/>
        <w:rPr>
          <w:rFonts w:ascii="Helvetica Neue" w:cs="Helvetica Neue" w:eastAsia="Helvetica Neue" w:hAnsi="Helvetica Neue"/>
          <w:color w:val="1d1d1d"/>
          <w:sz w:val="23"/>
          <w:szCs w:val="23"/>
          <w:highlight w:val="white"/>
          <w:u w:val="none"/>
        </w:rPr>
      </w:pPr>
      <w:r w:rsidDel="00000000" w:rsidR="00000000" w:rsidRPr="00000000">
        <w:rPr>
          <w:rFonts w:ascii="Arial" w:cs="Arial" w:eastAsia="Arial" w:hAnsi="Arial"/>
          <w:rtl w:val="0"/>
        </w:rPr>
        <w:t xml:space="preserve">G</w:t>
      </w:r>
      <w:r w:rsidDel="00000000" w:rsidR="00000000" w:rsidRPr="00000000">
        <w:rPr>
          <w:rFonts w:ascii="Helvetica Neue" w:cs="Helvetica Neue" w:eastAsia="Helvetica Neue" w:hAnsi="Helvetica Neue"/>
          <w:color w:val="1d1d1d"/>
          <w:sz w:val="23"/>
          <w:szCs w:val="23"/>
          <w:highlight w:val="white"/>
          <w:rtl w:val="0"/>
        </w:rPr>
        <w:t xml:space="preserve">ain the confidence and skills that will enhance their CV such as creating a large database and understanding use of generative AI as a research tool</w:t>
      </w:r>
    </w:p>
    <w:p w:rsidR="00000000" w:rsidDel="00000000" w:rsidP="00000000" w:rsidRDefault="00000000" w:rsidRPr="00000000" w14:paraId="00000037">
      <w:pPr>
        <w:numPr>
          <w:ilvl w:val="0"/>
          <w:numId w:val="1"/>
        </w:numPr>
        <w:spacing w:after="0" w:line="240" w:lineRule="auto"/>
        <w:ind w:left="720" w:hanging="360"/>
        <w:rPr>
          <w:rFonts w:ascii="Helvetica Neue" w:cs="Helvetica Neue" w:eastAsia="Helvetica Neue" w:hAnsi="Helvetica Neue"/>
          <w:color w:val="1d1d1d"/>
          <w:sz w:val="23"/>
          <w:szCs w:val="23"/>
          <w:highlight w:val="white"/>
          <w:u w:val="none"/>
        </w:rPr>
      </w:pPr>
      <w:r w:rsidDel="00000000" w:rsidR="00000000" w:rsidRPr="00000000">
        <w:rPr>
          <w:rFonts w:ascii="Helvetica Neue" w:cs="Helvetica Neue" w:eastAsia="Helvetica Neue" w:hAnsi="Helvetica Neue"/>
          <w:color w:val="1d1d1d"/>
          <w:sz w:val="23"/>
          <w:szCs w:val="23"/>
          <w:highlight w:val="white"/>
          <w:rtl w:val="0"/>
        </w:rPr>
        <w:t xml:space="preserve">Gain skills that support a future postgraduate application (e.g. ability to use relevant online bibliographical tools, the ability to analyse secondary data and use it in historical research, and ability to work across disciplines). </w:t>
      </w:r>
      <w:r w:rsidDel="00000000" w:rsidR="00000000" w:rsidRPr="00000000">
        <w:rPr>
          <w:rtl w:val="0"/>
        </w:rPr>
      </w:r>
    </w:p>
    <w:p w:rsidR="00000000" w:rsidDel="00000000" w:rsidP="00000000" w:rsidRDefault="00000000" w:rsidRPr="00000000" w14:paraId="00000038">
      <w:pPr>
        <w:pageBreakBefore w:val="0"/>
        <w:spacing w:after="0" w:lineRule="auto"/>
        <w:jc w:val="both"/>
        <w:rPr>
          <w:rFonts w:ascii="Arial" w:cs="Arial" w:eastAsia="Arial" w:hAnsi="Arial"/>
          <w:b w:val="1"/>
          <w:color w:val="2a2a2a"/>
          <w:shd w:fill="d0e0e3" w:val="clear"/>
        </w:rPr>
        <w:sectPr>
          <w:headerReference r:id="rId9"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39">
      <w:pPr>
        <w:pageBreakBefore w:val="0"/>
        <w:spacing w:after="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Application details</w:t>
      </w:r>
    </w:p>
    <w:p w:rsidR="00000000" w:rsidDel="00000000" w:rsidP="00000000" w:rsidRDefault="00000000" w:rsidRPr="00000000" w14:paraId="0000003A">
      <w:pPr>
        <w:pageBreakBefore w:val="0"/>
        <w:spacing w:after="0" w:lineRule="auto"/>
        <w:jc w:val="both"/>
        <w:rPr>
          <w:rFonts w:ascii="Arial" w:cs="Arial" w:eastAsia="Arial" w:hAnsi="Arial"/>
          <w:b w:val="1"/>
          <w:color w:val="2a2a2a"/>
          <w:highlight w:val="white"/>
        </w:rPr>
      </w:pPr>
      <w:r w:rsidDel="00000000" w:rsidR="00000000" w:rsidRPr="00000000">
        <w:rPr>
          <w:rtl w:val="0"/>
        </w:rPr>
      </w:r>
    </w:p>
    <w:p w:rsidR="00000000" w:rsidDel="00000000" w:rsidP="00000000" w:rsidRDefault="00000000" w:rsidRPr="00000000" w14:paraId="0000003B">
      <w:pPr>
        <w:pageBreakBefore w:val="0"/>
        <w:spacing w:after="0" w:lineRule="auto"/>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This post is brought to you by York Internships and is offered as a hybrid internship, with work to be completed with the department on campus, and with the opportunity for remote/at home working. The project will be a total of 6 weeks.</w:t>
      </w:r>
    </w:p>
    <w:p w:rsidR="00000000" w:rsidDel="00000000" w:rsidP="00000000" w:rsidRDefault="00000000" w:rsidRPr="00000000" w14:paraId="0000003C">
      <w:pPr>
        <w:pageBreakBefore w:val="0"/>
        <w:spacing w:after="0" w:lineRule="auto"/>
        <w:jc w:val="both"/>
        <w:rPr>
          <w:rFonts w:ascii="Arial" w:cs="Arial" w:eastAsia="Arial" w:hAnsi="Arial"/>
          <w:color w:val="2a2a2a"/>
          <w:highlight w:val="white"/>
        </w:rPr>
        <w:sectPr>
          <w:type w:val="continuous"/>
          <w:pgSz w:h="16838" w:w="11906" w:orient="portrait"/>
          <w:pgMar w:bottom="1440" w:top="1440" w:left="1440" w:right="1440" w:header="708" w:footer="708"/>
        </w:sectPr>
      </w:pPr>
      <w:r w:rsidDel="00000000" w:rsidR="00000000" w:rsidRPr="00000000">
        <w:rPr>
          <w:rFonts w:ascii="Arial" w:cs="Arial" w:eastAsia="Arial" w:hAnsi="Arial"/>
          <w:color w:val="2a2a2a"/>
          <w:highlight w:val="white"/>
          <w:rtl w:val="0"/>
        </w:rPr>
        <w:br w:type="textWrapping"/>
      </w:r>
      <w:r w:rsidDel="00000000" w:rsidR="00000000" w:rsidRPr="00000000">
        <w:rPr>
          <w:rFonts w:ascii="Arial" w:cs="Arial" w:eastAsia="Arial" w:hAnsi="Arial"/>
          <w:color w:val="2a2a2a"/>
          <w:rtl w:val="0"/>
        </w:rPr>
        <w:t xml:space="preserve">Employers and academic departments choose to advertise their roles via York Internships, therefore we ask that you do not contact employers directly with your application. If you have any questions about your application, please email </w:t>
      </w:r>
      <w:hyperlink r:id="rId10">
        <w:r w:rsidDel="00000000" w:rsidR="00000000" w:rsidRPr="00000000">
          <w:rPr>
            <w:rFonts w:ascii="Arial" w:cs="Arial" w:eastAsia="Arial" w:hAnsi="Arial"/>
            <w:color w:val="1155cc"/>
            <w:u w:val="single"/>
            <w:rtl w:val="0"/>
          </w:rPr>
          <w:t xml:space="preserve">careers-placements@york.ac.uk</w:t>
        </w:r>
      </w:hyperlink>
      <w:r w:rsidDel="00000000" w:rsidR="00000000" w:rsidRPr="00000000">
        <w:rPr>
          <w:rFonts w:ascii="Arial" w:cs="Arial" w:eastAsia="Arial" w:hAnsi="Arial"/>
          <w:color w:val="2a2a2a"/>
          <w:rtl w:val="0"/>
        </w:rPr>
        <w:t xml:space="preserve"> </w:t>
      </w:r>
      <w:r w:rsidDel="00000000" w:rsidR="00000000" w:rsidRPr="00000000">
        <w:rPr>
          <w:rtl w:val="0"/>
        </w:rPr>
      </w:r>
    </w:p>
    <w:p w:rsidR="00000000" w:rsidDel="00000000" w:rsidP="00000000" w:rsidRDefault="00000000" w:rsidRPr="00000000" w14:paraId="0000003D">
      <w:pPr>
        <w:spacing w:after="0" w:before="0" w:lineRule="auto"/>
        <w:jc w:val="both"/>
        <w:rPr>
          <w:rFonts w:ascii="Arial" w:cs="Arial" w:eastAsia="Arial" w:hAnsi="Arial"/>
          <w:b w:val="1"/>
          <w:color w:val="2a2a2a"/>
          <w:highlight w:val="white"/>
        </w:rPr>
      </w:pPr>
      <w:r w:rsidDel="00000000" w:rsidR="00000000" w:rsidRPr="00000000">
        <w:rPr>
          <w:rtl w:val="0"/>
        </w:rPr>
      </w:r>
    </w:p>
    <w:p w:rsidR="00000000" w:rsidDel="00000000" w:rsidP="00000000" w:rsidRDefault="00000000" w:rsidRPr="00000000" w14:paraId="0000003E">
      <w:pPr>
        <w:spacing w:after="0" w:before="0" w:lineRule="auto"/>
        <w:jc w:val="both"/>
        <w:rPr>
          <w:rFonts w:ascii="Arial" w:cs="Arial" w:eastAsia="Arial" w:hAnsi="Arial"/>
          <w:b w:val="1"/>
          <w:color w:val="2a2a2a"/>
          <w:highlight w:val="white"/>
        </w:rPr>
      </w:pPr>
      <w:r w:rsidDel="00000000" w:rsidR="00000000" w:rsidRPr="00000000">
        <w:rPr>
          <w:rtl w:val="0"/>
        </w:rPr>
      </w:r>
    </w:p>
    <w:p w:rsidR="00000000" w:rsidDel="00000000" w:rsidP="00000000" w:rsidRDefault="00000000" w:rsidRPr="00000000" w14:paraId="0000003F">
      <w:pPr>
        <w:spacing w:after="0" w:before="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How to apply:</w:t>
      </w:r>
    </w:p>
    <w:p w:rsidR="00000000" w:rsidDel="00000000" w:rsidP="00000000" w:rsidRDefault="00000000" w:rsidRPr="00000000" w14:paraId="00000040">
      <w:pPr>
        <w:spacing w:after="0" w:before="24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 </w:t>
      </w:r>
    </w:p>
    <w:p w:rsidR="00000000" w:rsidDel="00000000" w:rsidP="00000000" w:rsidRDefault="00000000" w:rsidRPr="00000000" w14:paraId="00000041">
      <w:pPr>
        <w:spacing w:after="0" w:before="24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To apply,</w:t>
      </w:r>
      <w:r w:rsidDel="00000000" w:rsidR="00000000" w:rsidRPr="00000000">
        <w:rPr>
          <w:rFonts w:ascii="Arial" w:cs="Arial" w:eastAsia="Arial" w:hAnsi="Arial"/>
          <w:color w:val="2a2a2a"/>
          <w:highlight w:val="white"/>
          <w:rtl w:val="0"/>
        </w:rPr>
        <w:t xml:space="preserve"> </w:t>
      </w:r>
      <w:r w:rsidDel="00000000" w:rsidR="00000000" w:rsidRPr="00000000">
        <w:rPr>
          <w:rFonts w:ascii="Arial" w:cs="Arial" w:eastAsia="Arial" w:hAnsi="Arial"/>
          <w:b w:val="1"/>
          <w:color w:val="2a2a2a"/>
          <w:highlight w:val="white"/>
          <w:rtl w:val="0"/>
        </w:rPr>
        <w:t xml:space="preserve">please click the red ‘apply’ link.</w:t>
      </w:r>
    </w:p>
    <w:p w:rsidR="00000000" w:rsidDel="00000000" w:rsidP="00000000" w:rsidRDefault="00000000" w:rsidRPr="00000000" w14:paraId="00000042">
      <w:pPr>
        <w:numPr>
          <w:ilvl w:val="0"/>
          <w:numId w:val="3"/>
        </w:numPr>
        <w:spacing w:after="0" w:before="24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Please download the York Internships application form. You can find this on the</w:t>
      </w:r>
      <w:hyperlink r:id="rId11">
        <w:r w:rsidDel="00000000" w:rsidR="00000000" w:rsidRPr="00000000">
          <w:rPr>
            <w:rFonts w:ascii="Arial" w:cs="Arial" w:eastAsia="Arial" w:hAnsi="Arial"/>
            <w:color w:val="2a2a2a"/>
            <w:highlight w:val="white"/>
            <w:rtl w:val="0"/>
          </w:rPr>
          <w:t xml:space="preserve"> </w:t>
        </w:r>
      </w:hyperlink>
      <w:hyperlink r:id="rId12">
        <w:r w:rsidDel="00000000" w:rsidR="00000000" w:rsidRPr="00000000">
          <w:rPr>
            <w:rFonts w:ascii="Arial" w:cs="Arial" w:eastAsia="Arial" w:hAnsi="Arial"/>
            <w:color w:val="2a2a2a"/>
            <w:highlight w:val="white"/>
            <w:u w:val="single"/>
            <w:rtl w:val="0"/>
          </w:rPr>
          <w:t xml:space="preserve">York Internships company profile</w:t>
        </w:r>
      </w:hyperlink>
      <w:r w:rsidDel="00000000" w:rsidR="00000000" w:rsidRPr="00000000">
        <w:rPr>
          <w:rFonts w:ascii="Arial" w:cs="Arial" w:eastAsia="Arial" w:hAnsi="Arial"/>
          <w:color w:val="2a2a2a"/>
          <w:highlight w:val="white"/>
          <w:rtl w:val="0"/>
        </w:rPr>
        <w:t xml:space="preserve"> as an attachment. Alternatively, the application form is attached to the internship vacancy. Once you have completed this, please re-upload along with your CV.</w:t>
      </w:r>
    </w:p>
    <w:p w:rsidR="00000000" w:rsidDel="00000000" w:rsidP="00000000" w:rsidRDefault="00000000" w:rsidRPr="00000000" w14:paraId="00000043">
      <w:pPr>
        <w:numPr>
          <w:ilvl w:val="0"/>
          <w:numId w:val="3"/>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Please note that if you do not receive a confirmation email following your application, we have not received it. Therefore please be sure to save a copy of your application in case you need to reapply, and email careers-placements@york.ac.uk if you wish to check your application status.</w:t>
      </w:r>
    </w:p>
    <w:p w:rsidR="00000000" w:rsidDel="00000000" w:rsidP="00000000" w:rsidRDefault="00000000" w:rsidRPr="00000000" w14:paraId="00000044">
      <w:pPr>
        <w:numPr>
          <w:ilvl w:val="0"/>
          <w:numId w:val="3"/>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Please note that details of this project will not be accessible through Handshake following the closing date; please save a copy of this opportunity for your reference. </w:t>
      </w:r>
    </w:p>
    <w:p w:rsidR="00000000" w:rsidDel="00000000" w:rsidP="00000000" w:rsidRDefault="00000000" w:rsidRPr="00000000" w14:paraId="00000045">
      <w:pPr>
        <w:numPr>
          <w:ilvl w:val="0"/>
          <w:numId w:val="3"/>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rtl w:val="0"/>
        </w:rPr>
        <w:t xml:space="preserve">If you have not heard from York Internships within two weeks of the application deadline, please assume that on this occasion your application has been unsuccessful. </w:t>
      </w:r>
      <w:r w:rsidDel="00000000" w:rsidR="00000000" w:rsidRPr="00000000">
        <w:rPr>
          <w:rtl w:val="0"/>
        </w:rPr>
      </w:r>
    </w:p>
    <w:p w:rsidR="00000000" w:rsidDel="00000000" w:rsidP="00000000" w:rsidRDefault="00000000" w:rsidRPr="00000000" w14:paraId="00000046">
      <w:pPr>
        <w:numPr>
          <w:ilvl w:val="0"/>
          <w:numId w:val="3"/>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You are encouraged to seek support when putting together your application. You can access CV and interview advice at york.ac.uk/careers/applications</w:t>
      </w:r>
    </w:p>
    <w:p w:rsidR="00000000" w:rsidDel="00000000" w:rsidP="00000000" w:rsidRDefault="00000000" w:rsidRPr="00000000" w14:paraId="00000047">
      <w:pPr>
        <w:spacing w:after="0" w:before="240" w:lineRule="auto"/>
        <w:jc w:val="both"/>
        <w:rPr>
          <w:rFonts w:ascii="Arial" w:cs="Arial" w:eastAsia="Arial" w:hAnsi="Arial"/>
          <w:color w:val="2a2a2a"/>
          <w:highlight w:val="yellow"/>
        </w:rPr>
      </w:pPr>
      <w:r w:rsidDel="00000000" w:rsidR="00000000" w:rsidRPr="00000000">
        <w:rPr>
          <w:rtl w:val="0"/>
        </w:rPr>
      </w:r>
    </w:p>
    <w:p w:rsidR="00000000" w:rsidDel="00000000" w:rsidP="00000000" w:rsidRDefault="00000000" w:rsidRPr="00000000" w14:paraId="00000048">
      <w:pPr>
        <w:spacing w:after="0" w:before="0" w:lineRule="auto"/>
        <w:jc w:val="both"/>
        <w:rPr>
          <w:rFonts w:ascii="Arial" w:cs="Arial" w:eastAsia="Arial" w:hAnsi="Arial"/>
          <w:color w:val="2a2a2a"/>
          <w:highlight w:val="white"/>
        </w:rPr>
      </w:pPr>
      <w:r w:rsidDel="00000000" w:rsidR="00000000" w:rsidRPr="00000000">
        <w:rPr>
          <w:rFonts w:ascii="Arial" w:cs="Arial" w:eastAsia="Arial" w:hAnsi="Arial"/>
          <w:b w:val="1"/>
          <w:color w:val="2a2a2a"/>
          <w:rtl w:val="0"/>
        </w:rPr>
        <w:t xml:space="preserve">INTERNSHIP ELIGIBILITY AND CONDITIONS: YOU MUST READ THIS INFORMATION BEFORE APPLYING. </w:t>
      </w:r>
      <w:r w:rsidDel="00000000" w:rsidR="00000000" w:rsidRPr="00000000">
        <w:rPr>
          <w:rFonts w:ascii="Arial" w:cs="Arial" w:eastAsia="Arial" w:hAnsi="Arial"/>
          <w:color w:val="1d1d1d"/>
          <w:sz w:val="23"/>
          <w:szCs w:val="23"/>
          <w:highlight w:val="white"/>
          <w:rtl w:val="0"/>
        </w:rPr>
        <w:t xml:space="preserve">If you have any questions at all about your eligibility, please contact </w:t>
      </w:r>
      <w:r w:rsidDel="00000000" w:rsidR="00000000" w:rsidRPr="00000000">
        <w:rPr>
          <w:rFonts w:ascii="Arial" w:cs="Arial" w:eastAsia="Arial" w:hAnsi="Arial"/>
          <w:color w:val="1155cc"/>
          <w:sz w:val="23"/>
          <w:szCs w:val="23"/>
          <w:highlight w:val="white"/>
          <w:rtl w:val="0"/>
        </w:rPr>
        <w:t xml:space="preserve">careers-placements@york.ac.uk</w:t>
      </w:r>
      <w:r w:rsidDel="00000000" w:rsidR="00000000" w:rsidRPr="00000000">
        <w:rPr>
          <w:rFonts w:ascii="Arial" w:cs="Arial" w:eastAsia="Arial" w:hAnsi="Arial"/>
          <w:color w:val="1d1d1d"/>
          <w:sz w:val="23"/>
          <w:szCs w:val="23"/>
          <w:highlight w:val="white"/>
          <w:rtl w:val="0"/>
        </w:rPr>
        <w:t xml:space="preserve"> at the earliest opportunity - do not wait for the application closing date to contact the team.  </w:t>
      </w:r>
      <w:r w:rsidDel="00000000" w:rsidR="00000000" w:rsidRPr="00000000">
        <w:rPr>
          <w:rtl w:val="0"/>
        </w:rPr>
      </w:r>
    </w:p>
    <w:p w:rsidR="00000000" w:rsidDel="00000000" w:rsidP="00000000" w:rsidRDefault="00000000" w:rsidRPr="00000000" w14:paraId="00000049">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A">
      <w:pPr>
        <w:spacing w:after="0" w:before="0" w:lineRule="auto"/>
        <w:jc w:val="both"/>
        <w:rPr>
          <w:rFonts w:ascii="Arial" w:cs="Arial" w:eastAsia="Arial" w:hAnsi="Arial"/>
          <w:b w:val="1"/>
        </w:rPr>
      </w:pPr>
      <w:r w:rsidDel="00000000" w:rsidR="00000000" w:rsidRPr="00000000">
        <w:rPr>
          <w:rFonts w:ascii="Arial" w:cs="Arial" w:eastAsia="Arial" w:hAnsi="Arial"/>
          <w:rtl w:val="0"/>
        </w:rPr>
        <w:t xml:space="preserve">Funding for this internship has been provided by the </w:t>
      </w:r>
      <w:hyperlink r:id="rId13">
        <w:r w:rsidDel="00000000" w:rsidR="00000000" w:rsidRPr="00000000">
          <w:rPr>
            <w:rFonts w:ascii="Arial" w:cs="Arial" w:eastAsia="Arial" w:hAnsi="Arial"/>
            <w:color w:val="1155cc"/>
            <w:u w:val="single"/>
            <w:rtl w:val="0"/>
          </w:rPr>
          <w:t xml:space="preserve">Yorkshire Consortium for Equity in Doctoral Education</w:t>
        </w:r>
      </w:hyperlink>
      <w:r w:rsidDel="00000000" w:rsidR="00000000" w:rsidRPr="00000000">
        <w:rPr>
          <w:rFonts w:ascii="Arial" w:cs="Arial" w:eastAsia="Arial" w:hAnsi="Arial"/>
          <w:rtl w:val="0"/>
        </w:rPr>
        <w:t xml:space="preserve">. YCEDE funded projects are designed to enable undergraduate (UG) or postgraduate taught (PGT) students from Black, Asian and Minority Ethnic backgrounds in the UK to gain postgraduate research (PGR) level research experience, as part of a wider initiative to remove barriers to doctoral study. </w:t>
      </w:r>
      <w:r w:rsidDel="00000000" w:rsidR="00000000" w:rsidRPr="00000000">
        <w:rPr>
          <w:rFonts w:ascii="Arial" w:cs="Arial" w:eastAsia="Arial" w:hAnsi="Arial"/>
          <w:b w:val="1"/>
          <w:rtl w:val="0"/>
        </w:rPr>
        <w:t xml:space="preserve">By applying for this internship, you confirm that you are a UK National and identify as Black, Asian or Minority Ethnic.</w:t>
      </w:r>
      <w:r w:rsidDel="00000000" w:rsidR="00000000" w:rsidRPr="00000000">
        <w:rPr>
          <w:rtl w:val="0"/>
        </w:rPr>
      </w:r>
    </w:p>
    <w:p w:rsidR="00000000" w:rsidDel="00000000" w:rsidP="00000000" w:rsidRDefault="00000000" w:rsidRPr="00000000" w14:paraId="0000004B">
      <w:pPr>
        <w:spacing w:after="0" w:before="0" w:lineRule="auto"/>
        <w:rPr>
          <w:rFonts w:ascii="Arial" w:cs="Arial" w:eastAsia="Arial" w:hAnsi="Arial"/>
        </w:rPr>
      </w:pPr>
      <w:r w:rsidDel="00000000" w:rsidR="00000000" w:rsidRPr="00000000">
        <w:rPr>
          <w:rtl w:val="0"/>
        </w:rPr>
      </w:r>
    </w:p>
    <w:p w:rsidR="00000000" w:rsidDel="00000000" w:rsidP="00000000" w:rsidRDefault="00000000" w:rsidRPr="00000000" w14:paraId="0000004C">
      <w:pPr>
        <w:spacing w:after="0" w:before="0" w:lineRule="auto"/>
        <w:rPr>
          <w:rFonts w:ascii="Arial" w:cs="Arial" w:eastAsia="Arial" w:hAnsi="Arial"/>
          <w:b w:val="1"/>
        </w:rPr>
      </w:pPr>
      <w:r w:rsidDel="00000000" w:rsidR="00000000" w:rsidRPr="00000000">
        <w:rPr>
          <w:rFonts w:ascii="Arial" w:cs="Arial" w:eastAsia="Arial" w:hAnsi="Arial"/>
          <w:rtl w:val="0"/>
        </w:rPr>
        <w:t xml:space="preserve">As part of the wider evaluation of the YCEDE initiative, all applications for this internship may be reviewed and used to research the effectiveness of YCEDE.  This evaluation may be carried out by staff from any of the HE institutions involved in the YCEDE initiative. This includes: the University of Bradford, the University of Leeds, the University of Sheffield, and Sheffield Hallam University. </w:t>
      </w:r>
      <w:r w:rsidDel="00000000" w:rsidR="00000000" w:rsidRPr="00000000">
        <w:rPr>
          <w:rFonts w:ascii="Arial" w:cs="Arial" w:eastAsia="Arial" w:hAnsi="Arial"/>
          <w:b w:val="1"/>
          <w:rtl w:val="0"/>
        </w:rPr>
        <w:t xml:space="preserve"> By applying for this internship you are also consenting to the information in your application being reviewed as part of this evaluation.  </w:t>
      </w:r>
    </w:p>
    <w:p w:rsidR="00000000" w:rsidDel="00000000" w:rsidP="00000000" w:rsidRDefault="00000000" w:rsidRPr="00000000" w14:paraId="0000004D">
      <w:pPr>
        <w:spacing w:after="0" w:before="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E">
      <w:pPr>
        <w:spacing w:after="0" w:lineRule="auto"/>
        <w:jc w:val="both"/>
        <w:rPr>
          <w:rFonts w:ascii="Arial" w:cs="Arial" w:eastAsia="Arial" w:hAnsi="Arial"/>
          <w:b w:val="1"/>
        </w:rPr>
      </w:pPr>
      <w:r w:rsidDel="00000000" w:rsidR="00000000" w:rsidRPr="00000000">
        <w:rPr>
          <w:rFonts w:ascii="Arial" w:cs="Arial" w:eastAsia="Arial" w:hAnsi="Arial"/>
          <w:color w:val="2a2a2a"/>
          <w:highlight w:val="white"/>
          <w:rtl w:val="0"/>
        </w:rPr>
        <w:t xml:space="preserve">Please note that if you are offered a YCEDE internship through York Internships i</w:t>
      </w:r>
      <w:r w:rsidDel="00000000" w:rsidR="00000000" w:rsidRPr="00000000">
        <w:rPr>
          <w:rFonts w:ascii="Arial" w:cs="Arial" w:eastAsia="Arial" w:hAnsi="Arial"/>
          <w:color w:val="2a2a2a"/>
          <w:rtl w:val="0"/>
        </w:rPr>
        <w:t xml:space="preserve">t is a condition of the agreement that you participate fully in the training elements of your project, which includes maintenance of a learning journal and completion of a short project report or video about your experience. The journal and report will be viewed by the YCEDE and York Internships teams, who may ask for your permission to use some of the journal or report content for marketing purposes. At the start of the internship you will also receive a welcome email from the YCEDE team, asking you to complete a short profile also for marketing and monitoring purposes.   </w:t>
      </w:r>
      <w:r w:rsidDel="00000000" w:rsidR="00000000" w:rsidRPr="00000000">
        <w:rPr>
          <w:rtl w:val="0"/>
        </w:rPr>
      </w:r>
    </w:p>
    <w:p w:rsidR="00000000" w:rsidDel="00000000" w:rsidP="00000000" w:rsidRDefault="00000000" w:rsidRPr="00000000" w14:paraId="0000004F">
      <w:pPr>
        <w:spacing w:after="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50">
      <w:pPr>
        <w:spacing w:after="0" w:lineRule="auto"/>
        <w:jc w:val="both"/>
        <w:rPr>
          <w:rFonts w:ascii="Arial" w:cs="Arial" w:eastAsia="Arial" w:hAnsi="Arial"/>
          <w:b w:val="1"/>
          <w:color w:val="2a2a2a"/>
        </w:rPr>
      </w:pPr>
      <w:r w:rsidDel="00000000" w:rsidR="00000000" w:rsidRPr="00000000">
        <w:rPr>
          <w:rFonts w:ascii="Arial" w:cs="Arial" w:eastAsia="Arial" w:hAnsi="Arial"/>
          <w:color w:val="2a2a2a"/>
          <w:rtl w:val="0"/>
        </w:rPr>
        <w:t xml:space="preserve">This position is offered on a part-time basis (max 20 hours per week)</w:t>
      </w:r>
      <w:r w:rsidDel="00000000" w:rsidR="00000000" w:rsidRPr="00000000">
        <w:rPr>
          <w:rFonts w:ascii="Arial" w:cs="Arial" w:eastAsia="Arial" w:hAnsi="Arial"/>
          <w:color w:val="2a2a2a"/>
          <w:rtl w:val="0"/>
        </w:rPr>
        <w:t xml:space="preserve">. The hourly rate for this position is subject to tax, National Insurance and people’s pension. The intern will be paid monthly in line with the casual payroll process based on the submission of timesheets via </w:t>
      </w:r>
      <w:hyperlink r:id="rId14">
        <w:r w:rsidDel="00000000" w:rsidR="00000000" w:rsidRPr="00000000">
          <w:rPr>
            <w:rFonts w:ascii="Arial" w:cs="Arial" w:eastAsia="Arial" w:hAnsi="Arial"/>
            <w:color w:val="2a2a2a"/>
            <w:rtl w:val="0"/>
          </w:rPr>
          <w:t xml:space="preserve">Dashboard</w:t>
        </w:r>
      </w:hyperlink>
      <w:r w:rsidDel="00000000" w:rsidR="00000000" w:rsidRPr="00000000">
        <w:rPr>
          <w:rFonts w:ascii="Arial" w:cs="Arial" w:eastAsia="Arial" w:hAnsi="Arial"/>
          <w:b w:val="1"/>
          <w:color w:val="2a2a2a"/>
          <w:rtl w:val="0"/>
        </w:rPr>
        <w:t xml:space="preserve">.</w:t>
      </w:r>
    </w:p>
    <w:p w:rsidR="00000000" w:rsidDel="00000000" w:rsidP="00000000" w:rsidRDefault="00000000" w:rsidRPr="00000000" w14:paraId="00000051">
      <w:pPr>
        <w:spacing w:after="0" w:lineRule="auto"/>
        <w:jc w:val="both"/>
        <w:rPr>
          <w:rFonts w:ascii="Arial" w:cs="Arial" w:eastAsia="Arial" w:hAnsi="Arial"/>
          <w:b w:val="1"/>
          <w:color w:val="2a2a2a"/>
        </w:rPr>
      </w:pPr>
      <w:r w:rsidDel="00000000" w:rsidR="00000000" w:rsidRPr="00000000">
        <w:rPr>
          <w:rtl w:val="0"/>
        </w:rPr>
      </w:r>
    </w:p>
    <w:p w:rsidR="00000000" w:rsidDel="00000000" w:rsidP="00000000" w:rsidRDefault="00000000" w:rsidRPr="00000000" w14:paraId="00000052">
      <w:pPr>
        <w:spacing w:after="0" w:before="0" w:lineRule="auto"/>
        <w:jc w:val="both"/>
        <w:rPr>
          <w:rFonts w:ascii="Arial" w:cs="Arial" w:eastAsia="Arial" w:hAnsi="Arial"/>
          <w:color w:val="2a2a2a"/>
        </w:rPr>
      </w:pPr>
      <w:r w:rsidDel="00000000" w:rsidR="00000000" w:rsidRPr="00000000">
        <w:rPr>
          <w:rFonts w:ascii="Arial" w:cs="Arial" w:eastAsia="Arial" w:hAnsi="Arial"/>
          <w:b w:val="1"/>
          <w:color w:val="2a2a2a"/>
          <w:rtl w:val="0"/>
        </w:rPr>
        <w:t xml:space="preserve">For postgraduate students, we consider semester to include the summer vacation.  Please note that students studying on a student visa may not exceed 20 hours of paid work (including voluntary work) per week during semester.</w:t>
      </w:r>
      <w:r w:rsidDel="00000000" w:rsidR="00000000" w:rsidRPr="00000000">
        <w:rPr>
          <w:rtl w:val="0"/>
        </w:rPr>
      </w:r>
    </w:p>
    <w:p w:rsidR="00000000" w:rsidDel="00000000" w:rsidP="00000000" w:rsidRDefault="00000000" w:rsidRPr="00000000" w14:paraId="00000053">
      <w:pPr>
        <w:spacing w:after="0" w:before="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54">
      <w:pPr>
        <w:spacing w:after="0" w:before="0" w:lineRule="auto"/>
        <w:jc w:val="both"/>
        <w:rPr>
          <w:rFonts w:ascii="Arial" w:cs="Arial" w:eastAsia="Arial" w:hAnsi="Arial"/>
          <w:color w:val="2a2a2a"/>
        </w:rPr>
      </w:pPr>
      <w:r w:rsidDel="00000000" w:rsidR="00000000" w:rsidRPr="00000000">
        <w:rPr>
          <w:rFonts w:ascii="Arial" w:cs="Arial" w:eastAsia="Arial" w:hAnsi="Arial"/>
          <w:b w:val="1"/>
          <w:color w:val="2a2a2a"/>
          <w:rtl w:val="0"/>
        </w:rPr>
        <w:t xml:space="preserve">Right to work documentation: Any applicant who is offered this internship</w:t>
      </w:r>
      <w:r w:rsidDel="00000000" w:rsidR="00000000" w:rsidRPr="00000000">
        <w:rPr>
          <w:rFonts w:ascii="Arial" w:cs="Arial" w:eastAsia="Arial" w:hAnsi="Arial"/>
          <w:color w:val="2a2a2a"/>
          <w:rtl w:val="0"/>
        </w:rPr>
        <w:t xml:space="preserve"> will be asked to provide evidence of their right to work in the UK before beginning the internship. This will involve providing a copy of your passport to the University’s HR Team. If you are a non-EU national your passport should contain details of your student visa confirming that you have obtained permission to work. You will be contacted with further instructions on how to complete a Right to Work check if you are offered the role.</w:t>
      </w:r>
    </w:p>
    <w:p w:rsidR="00000000" w:rsidDel="00000000" w:rsidP="00000000" w:rsidRDefault="00000000" w:rsidRPr="00000000" w14:paraId="00000055">
      <w:pPr>
        <w:spacing w:after="0" w:before="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56">
      <w:pPr>
        <w:spacing w:after="0" w:before="0" w:lineRule="auto"/>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You must be eligible to work in the UK and have a valid National Insurance (NI) number to complete this internship.  If you are in the application process for an NI number at the time your internship is due to start, you can start work, however please note the University of York Casual Worker Team will require you to provide your NI number as soon as possible. Further information on NI numbers can be found on the</w:t>
      </w:r>
      <w:hyperlink r:id="rId15">
        <w:r w:rsidDel="00000000" w:rsidR="00000000" w:rsidRPr="00000000">
          <w:rPr>
            <w:rFonts w:ascii="Arial" w:cs="Arial" w:eastAsia="Arial" w:hAnsi="Arial"/>
            <w:color w:val="2a2a2a"/>
            <w:highlight w:val="white"/>
            <w:rtl w:val="0"/>
          </w:rPr>
          <w:t xml:space="preserve"> </w:t>
        </w:r>
      </w:hyperlink>
      <w:hyperlink r:id="rId16">
        <w:r w:rsidDel="00000000" w:rsidR="00000000" w:rsidRPr="00000000">
          <w:rPr>
            <w:rFonts w:ascii="Arial" w:cs="Arial" w:eastAsia="Arial" w:hAnsi="Arial"/>
            <w:color w:val="2a2a2a"/>
            <w:highlight w:val="white"/>
            <w:u w:val="single"/>
            <w:rtl w:val="0"/>
          </w:rPr>
          <w:t xml:space="preserve">UK Government website.</w:t>
        </w:r>
      </w:hyperlink>
      <w:r w:rsidDel="00000000" w:rsidR="00000000" w:rsidRPr="00000000">
        <w:rPr>
          <w:rtl w:val="0"/>
        </w:rPr>
      </w:r>
    </w:p>
    <w:p w:rsidR="00000000" w:rsidDel="00000000" w:rsidP="00000000" w:rsidRDefault="00000000" w:rsidRPr="00000000" w14:paraId="00000057">
      <w:pPr>
        <w:pageBreakBefore w:val="0"/>
        <w:spacing w:after="0" w:lineRule="auto"/>
        <w:jc w:val="both"/>
        <w:rPr>
          <w:rFonts w:ascii="Arial" w:cs="Arial" w:eastAsia="Arial" w:hAnsi="Arial"/>
          <w:sz w:val="20"/>
          <w:szCs w:val="20"/>
          <w:highlight w:val="white"/>
        </w:rPr>
      </w:pPr>
      <w:r w:rsidDel="00000000" w:rsidR="00000000" w:rsidRPr="00000000">
        <w:rPr>
          <w:rtl w:val="0"/>
        </w:rPr>
      </w:r>
    </w:p>
    <w:sectPr>
      <w:type w:val="continuous"/>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-452435</wp:posOffset>
          </wp:positionH>
          <wp:positionV relativeFrom="paragraph">
            <wp:posOffset>-238122</wp:posOffset>
          </wp:positionV>
          <wp:extent cx="6862763" cy="9144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20738" l="0" r="0" t="20000"/>
                  <a:stretch>
                    <a:fillRect/>
                  </a:stretch>
                </pic:blipFill>
                <pic:spPr>
                  <a:xfrm>
                    <a:off x="0" y="0"/>
                    <a:ext cx="6862763" cy="914400"/>
                  </a:xfrm>
                  <a:prstGeom prst="rect"/>
                  <a:ln/>
                </pic:spPr>
              </pic:pic>
            </a:graphicData>
          </a:graphic>
        </wp:anchor>
      </w:drawing>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york.joinhandshake.co.uk/employers/2085" TargetMode="External"/><Relationship Id="rId10" Type="http://schemas.openxmlformats.org/officeDocument/2006/relationships/hyperlink" Target="mailto:careers-placements@york.ac.uk" TargetMode="External"/><Relationship Id="rId13" Type="http://schemas.openxmlformats.org/officeDocument/2006/relationships/hyperlink" Target="https://ycede.ac.uk/" TargetMode="External"/><Relationship Id="rId12" Type="http://schemas.openxmlformats.org/officeDocument/2006/relationships/hyperlink" Target="https://york.joinhandshake.co.uk/employers/208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www.gov.uk/national-insurance/your-national-insurance-number" TargetMode="External"/><Relationship Id="rId14" Type="http://schemas.openxmlformats.org/officeDocument/2006/relationships/hyperlink" Target="https://york.dashboardtechnology.co.uk/users/sign_in" TargetMode="External"/><Relationship Id="rId16" Type="http://schemas.openxmlformats.org/officeDocument/2006/relationships/hyperlink" Target="https://www.gov.uk/national-insurance/your-national-insurance-number" TargetMode="External"/><Relationship Id="rId5" Type="http://schemas.openxmlformats.org/officeDocument/2006/relationships/styles" Target="styles.xml"/><Relationship Id="rId6" Type="http://schemas.openxmlformats.org/officeDocument/2006/relationships/hyperlink" Target="mailto:info@ycede.ac.uk" TargetMode="External"/><Relationship Id="rId7" Type="http://schemas.openxmlformats.org/officeDocument/2006/relationships/hyperlink" Target="mailto:careers-placements@york.ac.uk" TargetMode="External"/><Relationship Id="rId8" Type="http://schemas.openxmlformats.org/officeDocument/2006/relationships/hyperlink" Target="mailto:info@ycede.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